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7BE" w:rsidRDefault="000557BE" w:rsidP="000557BE">
      <w:pPr>
        <w:spacing w:line="480" w:lineRule="auto"/>
        <w:jc w:val="center"/>
      </w:pPr>
    </w:p>
    <w:p w:rsidR="000557BE" w:rsidRDefault="000557BE" w:rsidP="000557BE">
      <w:pPr>
        <w:spacing w:line="480" w:lineRule="auto"/>
        <w:jc w:val="center"/>
      </w:pPr>
    </w:p>
    <w:p w:rsidR="000557BE" w:rsidRDefault="000557BE" w:rsidP="000557BE">
      <w:pPr>
        <w:spacing w:line="480" w:lineRule="auto"/>
        <w:jc w:val="center"/>
      </w:pPr>
    </w:p>
    <w:p w:rsidR="000557BE" w:rsidRDefault="000557BE" w:rsidP="000557BE">
      <w:pPr>
        <w:spacing w:line="480" w:lineRule="auto"/>
        <w:jc w:val="center"/>
      </w:pPr>
    </w:p>
    <w:p w:rsidR="000557BE" w:rsidRDefault="000557BE" w:rsidP="000557BE">
      <w:pPr>
        <w:spacing w:line="480" w:lineRule="auto"/>
        <w:jc w:val="center"/>
      </w:pPr>
    </w:p>
    <w:p w:rsidR="00C7658C" w:rsidRDefault="00C7658C" w:rsidP="000557BE">
      <w:pPr>
        <w:spacing w:line="480" w:lineRule="auto"/>
        <w:jc w:val="center"/>
      </w:pPr>
    </w:p>
    <w:p w:rsidR="00C7658C" w:rsidRDefault="00C7658C" w:rsidP="000557BE">
      <w:pPr>
        <w:spacing w:line="480" w:lineRule="auto"/>
        <w:jc w:val="center"/>
      </w:pPr>
    </w:p>
    <w:p w:rsidR="00C7658C" w:rsidRDefault="00C7658C" w:rsidP="000557BE">
      <w:pPr>
        <w:spacing w:line="480" w:lineRule="auto"/>
        <w:jc w:val="center"/>
      </w:pPr>
    </w:p>
    <w:p w:rsidR="002E1AD0" w:rsidRDefault="002E1AD0" w:rsidP="002E1AD0">
      <w:pPr>
        <w:spacing w:line="480" w:lineRule="auto"/>
      </w:pPr>
    </w:p>
    <w:p w:rsidR="002E1AD0" w:rsidRDefault="002E1AD0" w:rsidP="002E1AD0">
      <w:pPr>
        <w:spacing w:line="480" w:lineRule="auto"/>
      </w:pPr>
    </w:p>
    <w:p w:rsidR="002E1AD0" w:rsidRDefault="002E1AD0" w:rsidP="002E1AD0">
      <w:pPr>
        <w:spacing w:line="480" w:lineRule="auto"/>
        <w:jc w:val="center"/>
      </w:pPr>
      <w:r>
        <w:t>Reflection Journal</w:t>
      </w:r>
    </w:p>
    <w:p w:rsidR="002E1AD0" w:rsidRDefault="002E1AD0" w:rsidP="002E1AD0">
      <w:pPr>
        <w:spacing w:line="480" w:lineRule="auto"/>
        <w:jc w:val="center"/>
      </w:pPr>
      <w:r>
        <w:t>Name</w:t>
      </w:r>
    </w:p>
    <w:p w:rsidR="002E1AD0" w:rsidRDefault="002E1AD0" w:rsidP="002E1AD0">
      <w:pPr>
        <w:spacing w:line="480" w:lineRule="auto"/>
        <w:jc w:val="center"/>
      </w:pPr>
      <w:r>
        <w:t>Institutional of Affiliation</w:t>
      </w:r>
    </w:p>
    <w:p w:rsidR="002E1AD0" w:rsidRDefault="002E1AD0" w:rsidP="002E1AD0">
      <w:pPr>
        <w:spacing w:line="480" w:lineRule="auto"/>
      </w:pPr>
    </w:p>
    <w:p w:rsidR="002E1AD0" w:rsidRDefault="002E1AD0" w:rsidP="002E1AD0">
      <w:pPr>
        <w:spacing w:line="480" w:lineRule="auto"/>
      </w:pPr>
    </w:p>
    <w:p w:rsidR="002E1AD0" w:rsidRDefault="002E1AD0" w:rsidP="002E1AD0">
      <w:pPr>
        <w:spacing w:line="480" w:lineRule="auto"/>
      </w:pPr>
    </w:p>
    <w:p w:rsidR="002E1AD0" w:rsidRDefault="002E1AD0" w:rsidP="002E1AD0">
      <w:pPr>
        <w:spacing w:line="480" w:lineRule="auto"/>
      </w:pPr>
    </w:p>
    <w:p w:rsidR="002E1AD0" w:rsidRDefault="002E1AD0" w:rsidP="002E1AD0">
      <w:pPr>
        <w:spacing w:line="480" w:lineRule="auto"/>
      </w:pPr>
    </w:p>
    <w:p w:rsidR="002E1AD0" w:rsidRDefault="002E1AD0" w:rsidP="002E1AD0">
      <w:pPr>
        <w:spacing w:line="480" w:lineRule="auto"/>
      </w:pPr>
    </w:p>
    <w:p w:rsidR="002E1AD0" w:rsidRDefault="002E1AD0" w:rsidP="002E1AD0">
      <w:pPr>
        <w:spacing w:line="480" w:lineRule="auto"/>
        <w:ind w:firstLine="0"/>
      </w:pPr>
    </w:p>
    <w:p w:rsidR="002E1AD0" w:rsidRDefault="002E1AD0" w:rsidP="002E1AD0">
      <w:pPr>
        <w:spacing w:line="480" w:lineRule="auto"/>
        <w:ind w:firstLine="0"/>
      </w:pPr>
    </w:p>
    <w:p w:rsidR="002E1AD0" w:rsidRDefault="002E1AD0" w:rsidP="002E1AD0">
      <w:pPr>
        <w:spacing w:line="480" w:lineRule="auto"/>
      </w:pPr>
    </w:p>
    <w:p w:rsidR="002E1AD0" w:rsidRDefault="002E1AD0" w:rsidP="002E1AD0">
      <w:pPr>
        <w:spacing w:line="480" w:lineRule="auto"/>
        <w:jc w:val="center"/>
      </w:pPr>
    </w:p>
    <w:p w:rsidR="002E1AD0" w:rsidRDefault="002E1AD0" w:rsidP="002E1AD0">
      <w:pPr>
        <w:spacing w:line="480" w:lineRule="auto"/>
        <w:ind w:firstLine="0"/>
        <w:jc w:val="center"/>
      </w:pPr>
      <w:r w:rsidRPr="002E1AD0">
        <w:lastRenderedPageBreak/>
        <w:t>Reflection Journal</w:t>
      </w:r>
    </w:p>
    <w:p w:rsidR="002E1AD0" w:rsidRDefault="002E1AD0" w:rsidP="002E1AD0">
      <w:pPr>
        <w:spacing w:line="480" w:lineRule="auto"/>
      </w:pPr>
      <w:r>
        <w:t>My experience at Daily Dreams Adult Day was good. I had a good day and enjoyed working with the company of new colleagues. I was involved in organizing storage which was to be used for folders and binders. Organizing storage is a secondary and tertiary prevention model since it focuses on safe storage of patient's information which would be used for future reference to prevent the occurrence of similar conditions (</w:t>
      </w:r>
      <w:proofErr w:type="spellStart"/>
      <w:r>
        <w:t>Alligood</w:t>
      </w:r>
      <w:proofErr w:type="spellEnd"/>
      <w:r>
        <w:t xml:space="preserve">, 2017). According to </w:t>
      </w:r>
      <w:proofErr w:type="spellStart"/>
      <w:r>
        <w:t>Alligood</w:t>
      </w:r>
      <w:proofErr w:type="spellEnd"/>
      <w:r>
        <w:t>, tertiary prevention aims at reducing the chances of disabilities (2017). I had to clean the store where all the files are stored and organizing the shelves. Good organization of the storage ensures easy retrieval of files from the shelves (Bailey, 2007). My experience involved clearing all the shelves from unwanted paper and cleaning the storage for important files.</w:t>
      </w:r>
    </w:p>
    <w:p w:rsidR="002E1AD0" w:rsidRDefault="002E1AD0" w:rsidP="002E1AD0">
      <w:pPr>
        <w:spacing w:line="480" w:lineRule="auto"/>
      </w:pPr>
      <w:r>
        <w:t xml:space="preserve"> I learned a lot from Daily Dreams Adult Day. First I learned that patient's information is very important for future reference thus it needs to be stored in a clean place where it can be retrieved easily for future use. It also provides a healthy working environment and gives a good impression to the clients (B</w:t>
      </w:r>
      <w:r w:rsidR="00AB5C41">
        <w:t xml:space="preserve">ailey, 2007).  At Daily Dreams </w:t>
      </w:r>
      <w:r>
        <w:t>Adult Day</w:t>
      </w:r>
      <w:r w:rsidR="00AB5C41">
        <w:t>,</w:t>
      </w:r>
      <w:bookmarkStart w:id="0" w:name="_GoBack"/>
      <w:bookmarkEnd w:id="0"/>
      <w:r>
        <w:t xml:space="preserve"> teamwork is highly encouraged. This is because teamwork enables workers to improve their outcome thus enabling satisfaction of the services offered to the customers (</w:t>
      </w:r>
      <w:proofErr w:type="spellStart"/>
      <w:r>
        <w:t>Manser</w:t>
      </w:r>
      <w:proofErr w:type="spellEnd"/>
      <w:r>
        <w:t>, 2009). Decision-making process at Daily Dreams Adult Day involves all the staff members. Each decision is made after consultation with several staffs involved in a certain activity. I learned that in decision making, I should listen and understand each person's view (Holland &amp; Roberts, 2013).</w:t>
      </w:r>
    </w:p>
    <w:p w:rsidR="002E1AD0" w:rsidRDefault="002E1AD0" w:rsidP="002E1AD0">
      <w:pPr>
        <w:spacing w:line="480" w:lineRule="auto"/>
      </w:pPr>
      <w:r>
        <w:t xml:space="preserve"> In any working environment, conflicts exist due to differing in ideas and therefore they cannot be avoided. It is, therefore, one's responsibility to possess good conflict management skills in order to help prevent small fights that result when people disagree. I learned that when conflicts arise, one is able to understand the other party thus conflict management helps in </w:t>
      </w:r>
      <w:r>
        <w:lastRenderedPageBreak/>
        <w:t>strengthening the relationships among workers (</w:t>
      </w:r>
      <w:proofErr w:type="spellStart"/>
      <w:r>
        <w:t>Pahl</w:t>
      </w:r>
      <w:proofErr w:type="spellEnd"/>
      <w:r>
        <w:t xml:space="preserve">, Richter, &amp; </w:t>
      </w:r>
      <w:proofErr w:type="spellStart"/>
      <w:r>
        <w:t>Rohrschneider</w:t>
      </w:r>
      <w:proofErr w:type="spellEnd"/>
      <w:r>
        <w:t>, 2008). I was impressed by the way organization of storage was done at Daily Dreams Adult Day. I learned that before the files were arranged, the shelves had to be cleaned and client's information should only be accessed only by the relevant parties and not anyone.</w:t>
      </w:r>
    </w:p>
    <w:p w:rsidR="002E1AD0" w:rsidRDefault="002E1AD0" w:rsidP="002E1AD0">
      <w:pPr>
        <w:spacing w:line="480" w:lineRule="auto"/>
      </w:pPr>
      <w:r>
        <w:t xml:space="preserve"> Before attending at Daily Dreams Adult Day, I was anxious and did not know where to start from. I felt that I would not be able to offer good quality services. During my experience, I met colleagues who were willing to direct me on what to do. After the experience, I became confident that I would work in any environment since I was equipped with skills on organizing the storage for files. My experience also changed my way of viewing things. I learned that patient's information is private and confidential and should not be disclosed to anyone and therefore good storage is required to prevent loss of files. With the good organization of the storage, my beliefs about how patient's information is handled were strengthened. My views on how to participate actively in teamwork were also strengthened and learned that it helps in time management. </w:t>
      </w:r>
    </w:p>
    <w:p w:rsidR="007B1B37" w:rsidRDefault="002E1AD0" w:rsidP="002E1AD0">
      <w:pPr>
        <w:spacing w:line="480" w:lineRule="auto"/>
      </w:pPr>
      <w:r>
        <w:t>I will use the experience I gained at Daily Dreams Adult Day to provide better organization of work and when handling paperwork. I will also embrace the fact that patient's information should not be disclosed to anyone not unless with their consent (</w:t>
      </w:r>
      <w:proofErr w:type="spellStart"/>
      <w:r>
        <w:t>Haux</w:t>
      </w:r>
      <w:proofErr w:type="spellEnd"/>
      <w:r>
        <w:t xml:space="preserve">, </w:t>
      </w:r>
      <w:proofErr w:type="gramStart"/>
      <w:r>
        <w:t>Winter</w:t>
      </w:r>
      <w:proofErr w:type="gramEnd"/>
      <w:r>
        <w:t xml:space="preserve">, </w:t>
      </w:r>
      <w:proofErr w:type="spellStart"/>
      <w:r>
        <w:t>Ammenwerth</w:t>
      </w:r>
      <w:proofErr w:type="spellEnd"/>
      <w:r>
        <w:t xml:space="preserve"> &amp; </w:t>
      </w:r>
      <w:proofErr w:type="spellStart"/>
      <w:r>
        <w:t>Brigl</w:t>
      </w:r>
      <w:proofErr w:type="spellEnd"/>
      <w:r>
        <w:t>, 2013).  I will also use the conflict management skills I learned to solve problems that arise in the workplace. I am going to improve my efficiency and effectiveness at the workplace so that I can give quality services. I am also going to improve my time management skills to avoid wastage of time at the workplace by improving my working speed.</w:t>
      </w:r>
    </w:p>
    <w:p w:rsidR="002E1AD0" w:rsidRDefault="002E1AD0" w:rsidP="002E1AD0">
      <w:pPr>
        <w:spacing w:line="480" w:lineRule="auto"/>
      </w:pPr>
    </w:p>
    <w:p w:rsidR="002E1AD0" w:rsidRDefault="002E1AD0" w:rsidP="002E1AD0">
      <w:pPr>
        <w:spacing w:line="480" w:lineRule="auto"/>
      </w:pPr>
    </w:p>
    <w:p w:rsidR="00E87304" w:rsidRDefault="0074675E" w:rsidP="0074675E">
      <w:pPr>
        <w:spacing w:line="480" w:lineRule="auto"/>
        <w:jc w:val="center"/>
      </w:pPr>
      <w:r>
        <w:lastRenderedPageBreak/>
        <w:t>References</w:t>
      </w:r>
    </w:p>
    <w:p w:rsidR="0074675E" w:rsidRPr="0074675E" w:rsidRDefault="0074675E" w:rsidP="0074675E">
      <w:pPr>
        <w:pStyle w:val="Bibliography"/>
      </w:pPr>
      <w:r>
        <w:fldChar w:fldCharType="begin"/>
      </w:r>
      <w:r>
        <w:instrText xml:space="preserve"> ADDIN ZOTERO_BIBL {"uncited":[],"omitted":[],"custom":[]} CSL_BIBLIOGRAPHY </w:instrText>
      </w:r>
      <w:r>
        <w:fldChar w:fldCharType="separate"/>
      </w:r>
      <w:r w:rsidRPr="0074675E">
        <w:t xml:space="preserve">Alligood, M. R. (2017). </w:t>
      </w:r>
      <w:r w:rsidRPr="0074675E">
        <w:rPr>
          <w:i/>
          <w:iCs/>
        </w:rPr>
        <w:t>Nursing Theorists and Their Work-E-Book</w:t>
      </w:r>
      <w:r w:rsidRPr="0074675E">
        <w:t>. Elsevier Health Sciences.</w:t>
      </w:r>
    </w:p>
    <w:p w:rsidR="0074675E" w:rsidRPr="0074675E" w:rsidRDefault="0074675E" w:rsidP="0074675E">
      <w:pPr>
        <w:pStyle w:val="Bibliography"/>
      </w:pPr>
      <w:r w:rsidRPr="0074675E">
        <w:t xml:space="preserve">Bailey, S. (2007). Taking the road less travelled by: the future of the archive and records management profession in the digital age. </w:t>
      </w:r>
      <w:r w:rsidRPr="0074675E">
        <w:rPr>
          <w:i/>
          <w:iCs/>
        </w:rPr>
        <w:t>Journal of the Society of Archivists</w:t>
      </w:r>
      <w:r w:rsidRPr="0074675E">
        <w:t xml:space="preserve">, </w:t>
      </w:r>
      <w:r w:rsidRPr="0074675E">
        <w:rPr>
          <w:i/>
          <w:iCs/>
        </w:rPr>
        <w:t>28</w:t>
      </w:r>
      <w:r w:rsidRPr="0074675E">
        <w:t>(2), 117–124.</w:t>
      </w:r>
    </w:p>
    <w:p w:rsidR="0074675E" w:rsidRPr="0074675E" w:rsidRDefault="0074675E" w:rsidP="0074675E">
      <w:pPr>
        <w:pStyle w:val="Bibliography"/>
      </w:pPr>
      <w:r w:rsidRPr="0074675E">
        <w:t xml:space="preserve">Haux, R., Winter, A., Ammenwerth, E., &amp; Brigl, B. (2013). </w:t>
      </w:r>
      <w:r w:rsidRPr="0074675E">
        <w:rPr>
          <w:i/>
          <w:iCs/>
        </w:rPr>
        <w:t>Strategic information management in hospitals: an introduction to hospital information systems</w:t>
      </w:r>
      <w:r w:rsidRPr="0074675E">
        <w:t>. Springer Science &amp; Business Media.</w:t>
      </w:r>
    </w:p>
    <w:p w:rsidR="0074675E" w:rsidRPr="0074675E" w:rsidRDefault="0074675E" w:rsidP="0074675E">
      <w:pPr>
        <w:pStyle w:val="Bibliography"/>
      </w:pPr>
      <w:r w:rsidRPr="0074675E">
        <w:t xml:space="preserve">Holland, K., &amp; Roberts, D. (2013). </w:t>
      </w:r>
      <w:r w:rsidRPr="0074675E">
        <w:rPr>
          <w:i/>
          <w:iCs/>
        </w:rPr>
        <w:t>Nursing: decision-making skills for practice</w:t>
      </w:r>
      <w:r w:rsidRPr="0074675E">
        <w:t>. OUP Oxford.</w:t>
      </w:r>
    </w:p>
    <w:p w:rsidR="0074675E" w:rsidRPr="0074675E" w:rsidRDefault="0074675E" w:rsidP="0074675E">
      <w:pPr>
        <w:pStyle w:val="Bibliography"/>
      </w:pPr>
      <w:r w:rsidRPr="0074675E">
        <w:t xml:space="preserve">Manser, T. (2009). Teamwork and patient safety in dynamic domains of healthcare: a review of the literature. </w:t>
      </w:r>
      <w:r w:rsidRPr="0074675E">
        <w:rPr>
          <w:i/>
          <w:iCs/>
        </w:rPr>
        <w:t>Acta Anaesthesiologica Scandinavica</w:t>
      </w:r>
      <w:r w:rsidRPr="0074675E">
        <w:t xml:space="preserve">, </w:t>
      </w:r>
      <w:r w:rsidRPr="0074675E">
        <w:rPr>
          <w:i/>
          <w:iCs/>
        </w:rPr>
        <w:t>53</w:t>
      </w:r>
      <w:r w:rsidRPr="0074675E">
        <w:t>(2), 143–151.</w:t>
      </w:r>
    </w:p>
    <w:p w:rsidR="0074675E" w:rsidRPr="0074675E" w:rsidRDefault="0074675E" w:rsidP="0074675E">
      <w:pPr>
        <w:pStyle w:val="Bibliography"/>
      </w:pPr>
      <w:r w:rsidRPr="0074675E">
        <w:t>Pahl, N., Richter, A., &amp; Rohrschneider, I. (2008). Why and How to use conflict management in Organisations.</w:t>
      </w:r>
    </w:p>
    <w:p w:rsidR="0074675E" w:rsidRDefault="0074675E" w:rsidP="0074675E">
      <w:pPr>
        <w:spacing w:line="480" w:lineRule="auto"/>
      </w:pPr>
      <w:r>
        <w:fldChar w:fldCharType="end"/>
      </w:r>
    </w:p>
    <w:sectPr w:rsidR="0074675E" w:rsidSect="003217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F0C" w:rsidRDefault="00997F0C" w:rsidP="000557BE">
      <w:r>
        <w:separator/>
      </w:r>
    </w:p>
  </w:endnote>
  <w:endnote w:type="continuationSeparator" w:id="0">
    <w:p w:rsidR="00997F0C" w:rsidRDefault="00997F0C" w:rsidP="00055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F0C" w:rsidRDefault="00997F0C" w:rsidP="000557BE">
      <w:r>
        <w:separator/>
      </w:r>
    </w:p>
  </w:footnote>
  <w:footnote w:type="continuationSeparator" w:id="0">
    <w:p w:rsidR="00997F0C" w:rsidRDefault="00997F0C" w:rsidP="000557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3414569"/>
      <w:docPartObj>
        <w:docPartGallery w:val="Page Numbers (Top of Page)"/>
        <w:docPartUnique/>
      </w:docPartObj>
    </w:sdtPr>
    <w:sdtEndPr>
      <w:rPr>
        <w:noProof/>
      </w:rPr>
    </w:sdtEndPr>
    <w:sdtContent>
      <w:p w:rsidR="00E87304" w:rsidRDefault="003217BE" w:rsidP="00E87304">
        <w:pPr>
          <w:pStyle w:val="Header"/>
          <w:ind w:firstLine="0"/>
        </w:pPr>
        <w:r>
          <w:t>R</w:t>
        </w:r>
        <w:r w:rsidR="00E87304">
          <w:t>REFLECTION JOURNAL</w:t>
        </w:r>
        <w:r w:rsidR="00E87304">
          <w:tab/>
        </w:r>
        <w:r w:rsidR="00E87304">
          <w:tab/>
        </w:r>
        <w:r w:rsidR="00E87304">
          <w:fldChar w:fldCharType="begin"/>
        </w:r>
        <w:r w:rsidR="00E87304">
          <w:instrText xml:space="preserve"> PAGE   \* MERGEFORMAT </w:instrText>
        </w:r>
        <w:r w:rsidR="00E87304">
          <w:fldChar w:fldCharType="separate"/>
        </w:r>
        <w:r w:rsidR="00AB5C41">
          <w:rPr>
            <w:noProof/>
          </w:rPr>
          <w:t>4</w:t>
        </w:r>
        <w:r w:rsidR="00E87304">
          <w:rPr>
            <w:noProof/>
          </w:rPr>
          <w:fldChar w:fldCharType="end"/>
        </w:r>
      </w:p>
    </w:sdtContent>
  </w:sdt>
  <w:p w:rsidR="000557BE" w:rsidRDefault="000557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7BE" w:rsidRDefault="000557BE" w:rsidP="000557BE">
    <w:pPr>
      <w:pStyle w:val="Header"/>
      <w:ind w:firstLine="0"/>
    </w:pPr>
    <w:r>
      <w:t>Running head :REFLECTION JOURNAL</w:t>
    </w:r>
    <w:r>
      <w:tab/>
    </w:r>
    <w:r>
      <w:tab/>
    </w:r>
    <w:sdt>
      <w:sdtPr>
        <w:id w:val="-346864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5C41">
          <w:rPr>
            <w:noProof/>
          </w:rPr>
          <w:t>1</w:t>
        </w:r>
        <w:r>
          <w:rPr>
            <w:noProof/>
          </w:rPr>
          <w:fldChar w:fldCharType="end"/>
        </w:r>
      </w:sdtContent>
    </w:sdt>
  </w:p>
  <w:p w:rsidR="000557BE" w:rsidRDefault="000557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7BE"/>
    <w:rsid w:val="000557BE"/>
    <w:rsid w:val="000C7F57"/>
    <w:rsid w:val="00125605"/>
    <w:rsid w:val="001662B4"/>
    <w:rsid w:val="001C72D5"/>
    <w:rsid w:val="00207216"/>
    <w:rsid w:val="002E1AD0"/>
    <w:rsid w:val="00316A39"/>
    <w:rsid w:val="003217BE"/>
    <w:rsid w:val="003315AA"/>
    <w:rsid w:val="003323EC"/>
    <w:rsid w:val="003A04FF"/>
    <w:rsid w:val="003C38CC"/>
    <w:rsid w:val="003E16C8"/>
    <w:rsid w:val="00440012"/>
    <w:rsid w:val="00455A7E"/>
    <w:rsid w:val="004639E9"/>
    <w:rsid w:val="00492DF4"/>
    <w:rsid w:val="004948FF"/>
    <w:rsid w:val="004C41D1"/>
    <w:rsid w:val="0051460C"/>
    <w:rsid w:val="005946E4"/>
    <w:rsid w:val="006B1BF5"/>
    <w:rsid w:val="006B65E5"/>
    <w:rsid w:val="006C21A5"/>
    <w:rsid w:val="006C70D3"/>
    <w:rsid w:val="0074675E"/>
    <w:rsid w:val="00747A55"/>
    <w:rsid w:val="007B1B37"/>
    <w:rsid w:val="00855B29"/>
    <w:rsid w:val="008D5E10"/>
    <w:rsid w:val="00997F0C"/>
    <w:rsid w:val="009D2F9D"/>
    <w:rsid w:val="00A40E45"/>
    <w:rsid w:val="00AB5C41"/>
    <w:rsid w:val="00AE5E96"/>
    <w:rsid w:val="00C7658C"/>
    <w:rsid w:val="00CC30F6"/>
    <w:rsid w:val="00E667E2"/>
    <w:rsid w:val="00E87304"/>
    <w:rsid w:val="00E91E48"/>
    <w:rsid w:val="00F10A21"/>
    <w:rsid w:val="00F52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8E82FA-BC8F-44D5-A63B-9D49608AF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7BE"/>
  </w:style>
  <w:style w:type="paragraph" w:styleId="Heading1">
    <w:name w:val="heading 1"/>
    <w:basedOn w:val="Normal"/>
    <w:next w:val="Normal"/>
    <w:link w:val="Heading1Char"/>
    <w:uiPriority w:val="9"/>
    <w:qFormat/>
    <w:rsid w:val="006C21A5"/>
    <w:pPr>
      <w:keepNext/>
      <w:keepLines/>
      <w:spacing w:before="24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0557BE"/>
    <w:pPr>
      <w:tabs>
        <w:tab w:val="center" w:pos="4680"/>
        <w:tab w:val="right" w:pos="9360"/>
      </w:tabs>
    </w:pPr>
  </w:style>
  <w:style w:type="character" w:customStyle="1" w:styleId="HeaderChar">
    <w:name w:val="Header Char"/>
    <w:basedOn w:val="DefaultParagraphFont"/>
    <w:link w:val="Header"/>
    <w:uiPriority w:val="99"/>
    <w:rsid w:val="000557BE"/>
  </w:style>
  <w:style w:type="paragraph" w:styleId="Footer">
    <w:name w:val="footer"/>
    <w:basedOn w:val="Normal"/>
    <w:link w:val="FooterChar"/>
    <w:uiPriority w:val="99"/>
    <w:unhideWhenUsed/>
    <w:rsid w:val="000557BE"/>
    <w:pPr>
      <w:tabs>
        <w:tab w:val="center" w:pos="4680"/>
        <w:tab w:val="right" w:pos="9360"/>
      </w:tabs>
    </w:pPr>
  </w:style>
  <w:style w:type="character" w:customStyle="1" w:styleId="FooterChar">
    <w:name w:val="Footer Char"/>
    <w:basedOn w:val="DefaultParagraphFont"/>
    <w:link w:val="Footer"/>
    <w:uiPriority w:val="99"/>
    <w:rsid w:val="000557BE"/>
  </w:style>
  <w:style w:type="paragraph" w:styleId="Bibliography">
    <w:name w:val="Bibliography"/>
    <w:basedOn w:val="Normal"/>
    <w:next w:val="Normal"/>
    <w:uiPriority w:val="37"/>
    <w:unhideWhenUsed/>
    <w:rsid w:val="007B1B37"/>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04208">
      <w:bodyDiv w:val="1"/>
      <w:marLeft w:val="0"/>
      <w:marRight w:val="0"/>
      <w:marTop w:val="0"/>
      <w:marBottom w:val="0"/>
      <w:divBdr>
        <w:top w:val="none" w:sz="0" w:space="0" w:color="auto"/>
        <w:left w:val="none" w:sz="0" w:space="0" w:color="auto"/>
        <w:bottom w:val="none" w:sz="0" w:space="0" w:color="auto"/>
        <w:right w:val="none" w:sz="0" w:space="0" w:color="auto"/>
      </w:divBdr>
    </w:div>
    <w:div w:id="210017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4</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17</cp:revision>
  <dcterms:created xsi:type="dcterms:W3CDTF">2018-04-17T06:52:00Z</dcterms:created>
  <dcterms:modified xsi:type="dcterms:W3CDTF">2018-04-20T17:26:00Z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id="sQXhYqty"/&gt;&lt;style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